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Himalaya Yayınevi  Tanıtım Bülteni</w:t>
            </w:r>
          </w:p>
        </w:tc>
      </w:tr>
      <w:tr>
        <w:trPr/>
        <w:tc>
          <w:tcPr>
            <w:tcW w:w="3000" w:type="dxa"/>
            <w:vAlign w:val="top"/>
            <w:noWrap/>
          </w:tcPr>
          <w:p>
            <w:pPr>
              <w:jc w:val="center"/>
            </w:pPr>
            <w:r>
              <w:pict>
                <v:shape type="#_x0000_t75" stroked="f" style="width:200pt; height:303.3755274261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Anlaşmalı Boşanma Davası</w:t>
            </w:r>
          </w:p>
          <w:p>
            <w:pPr/>
            <w:r>
              <w:rPr/>
              <w:t xml:space="preserve">Yazar Adı: </w:t>
            </w:r>
            <w:r>
              <w:rPr>
                <w:b w:val="1"/>
                <w:bCs w:val="1"/>
              </w:rPr>
              <w:t xml:space="preserve">Av. Aydın Aydar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195 mm</w:t>
            </w:r>
          </w:p>
          <w:p>
            <w:pPr/>
            <w:r>
              <w:rPr/>
              <w:t xml:space="preserve">ISBN No: </w:t>
            </w:r>
            <w:r>
              <w:rPr>
                <w:b w:val="1"/>
                <w:bCs w:val="1"/>
              </w:rPr>
              <w:t xml:space="preserve">9786057150325</w:t>
            </w:r>
          </w:p>
          <w:p>
            <w:pPr/>
            <w:r>
              <w:rPr/>
              <w:t xml:space="preserve">Etiket Fiyatı: </w:t>
            </w:r>
            <w:r>
              <w:rPr>
                <w:b w:val="1"/>
                <w:bCs w:val="1"/>
              </w:rPr>
              <w:t xml:space="preserve">71,00 TL</w:t>
            </w:r>
          </w:p>
          <w:p>
            <w:pPr/>
            <w:r>
              <w:rPr/>
              <w:t xml:space="preserve">Yayın Yönetmeni: </w:t>
            </w:r>
            <w:r>
              <w:rPr>
                <w:b w:val="1"/>
                <w:bCs w:val="1"/>
              </w:rPr>
              <w:t xml:space="preserve">Dağhan Özdemir</w:t>
            </w:r>
          </w:p>
        </w:tc>
      </w:tr>
      <w:tr>
        <w:trPr/>
        <w:tc>
          <w:tcPr>
            <w:tcW w:w="9000" w:type="dxa"/>
            <w:vAlign w:val="top"/>
            <w:gridSpan w:val="2"/>
            <w:noWrap/>
          </w:tcPr>
          <w:p>
            <w:pPr/>
            <w:r>
              <w:rPr>
                <w:b w:val="1"/>
                <w:bCs w:val="1"/>
              </w:rPr>
              <w:t xml:space="preserve">Kitap Tanıtım Yazısı : (Arka Kapak)</w:t>
            </w:r>
          </w:p>
          <w:p/>
          <w:p>
            <w:pPr/>
            <w:r>
              <w:rPr>
                <w:b w:val="1"/>
                <w:bCs w:val="1"/>
              </w:rPr>
              <w:t xml:space="preserve">Av. Aydın Aydar, Av. Murat Aydar, Av. Eren Aydar</w:t>
            </w:r>
            <w:br/>
            <w:br/>
            <w:r>
              <w:rPr/>
              <w:t xml:space="preserve">Anlaşmalı boşanma, evlilik birliğini sonlandırmanın en medeni ve hızlı yoludur. Ancak bu süreçte atılacak yanlış bir adım, ileride telafisi güç sonuçlar doğurabilir. Bu kitap, anlaşmalı boşanma davası açmak isteyen çiftler için kapsamlı bir rehber niteliğindedir. Anlaşmalı boşanma protokolünün nasıl hazırlanması gerektiğinden, mal paylaşımı, nafaka, velayet gibi kritik konularda nelere dikkat edilmesi gerektiğine kadar tüm süreci adım adım açıklamaktadır. Örnek protokol metni ve dava dilekçesiyle zenginleştirilmiş içeriği sayesinde, kendi durumunuza en uygun ve adil çözümleri üretebileceksiniz. Haklarınızı eksiksiz bir şekilde koruyarak, bu süreci bilinçli ve sağlam adımlarla tamamlamak için güvenilir bir başvuru kaynağı.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https://www.himalaya.eysmedya.com/kitaplar/av-aydin-aydar-anlasmali-bosanma-davasi-3.html</w:t>
            </w:r>
          </w:p>
        </w:tc>
      </w:tr>
      <w:tr>
        <w:trPr/>
        <w:tc>
          <w:tcPr>
            <w:vAlign w:val="top"/>
            <w:gridSpan w:val="2"/>
            <w:noWrap/>
          </w:tcPr>
          <w:p>
            <w:pPr>
              <w:jc w:val="center"/>
            </w:pPr>
            <w:r>
              <w:rPr>
                <w:sz w:val="40"/>
                <w:szCs w:val="40"/>
                <w:b w:val="1"/>
                <w:bCs w:val="1"/>
              </w:rPr>
              <w:t xml:space="preserve">Himalaya Yayınevi</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2026-01-11T11:11:19+03:00</dcterms:created>
  <dcterms:modified xsi:type="dcterms:W3CDTF">2026-01-11T11:11:19+03:00</dcterms:modified>
</cp:coreProperties>
</file>

<file path=docProps/custom.xml><?xml version="1.0" encoding="utf-8"?>
<Properties xmlns="http://schemas.openxmlformats.org/officeDocument/2006/custom-properties" xmlns:vt="http://schemas.openxmlformats.org/officeDocument/2006/docPropsVTypes"/>
</file>