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Himalaya Yayınevi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Bilinçaltı Finans</w:t>
            </w:r>
          </w:p>
          <w:p>
            <w:pPr/>
            <w:r>
              <w:rPr/>
              <w:t xml:space="preserve">Yazar Adı: </w:t>
            </w:r>
            <w:r>
              <w:rPr>
                <w:b w:val="1"/>
                <w:bCs w:val="1"/>
              </w:rPr>
              <w:t xml:space="preserve">DAĞHAN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9786259999991</w:t>
            </w:r>
          </w:p>
          <w:p>
            <w:pPr/>
            <w:r>
              <w:rPr/>
              <w:t xml:space="preserve">Etiket Fiyatı: </w:t>
            </w:r>
            <w:r>
              <w:rPr>
                <w:b w:val="1"/>
                <w:bCs w:val="1"/>
              </w:rPr>
              <w:t xml:space="preserve">290,00 TL</w:t>
            </w:r>
          </w:p>
          <w:p>
            <w:pPr/>
            <w:r>
              <w:rPr/>
              <w:t xml:space="preserve">Editör Görevlisi: </w:t>
            </w:r>
            <w:r>
              <w:rPr>
                <w:b w:val="1"/>
                <w:bCs w:val="1"/>
              </w:rPr>
              <w:t xml:space="preserve">Yunus emre erdemir</w:t>
            </w:r>
          </w:p>
          <w:p>
            <w:pPr/>
            <w:r>
              <w:rPr/>
              <w:t xml:space="preserve">Mizanpajcı: </w:t>
            </w:r>
            <w:r>
              <w:rPr>
                <w:b w:val="1"/>
                <w:bCs w:val="1"/>
              </w:rPr>
              <w:t xml:space="preserve">Çelebi Şenel</w:t>
            </w:r>
          </w:p>
          <w:p>
            <w:pPr/>
            <w:r>
              <w:rPr/>
              <w:t xml:space="preserve">Kapak Grafikeri: </w:t>
            </w:r>
            <w:r>
              <w:rPr>
                <w:b w:val="1"/>
                <w:bCs w:val="1"/>
              </w:rPr>
              <w:t xml:space="preserve">Çelebi Şenel</w:t>
            </w:r>
          </w:p>
        </w:tc>
      </w:tr>
      <w:tr>
        <w:trPr/>
        <w:tc>
          <w:tcPr>
            <w:tcW w:w="9000" w:type="dxa"/>
            <w:vAlign w:val="top"/>
            <w:gridSpan w:val="2"/>
            <w:noWrap/>
          </w:tcPr>
          <w:p>
            <w:pPr/>
            <w:r>
              <w:rPr>
                <w:b w:val="1"/>
                <w:bCs w:val="1"/>
              </w:rPr>
              <w:t xml:space="preserve">Kitap Tanıtım Yazısı : (Arka Kapak)</w:t>
            </w:r>
          </w:p>
          <w:p/>
          <w:p>
            <w:pPr/>
            <w:r>
              <w:rPr>
                <w:b w:val="1"/>
                <w:bCs w:val="1"/>
              </w:rPr>
              <w:t xml:space="preserve">Ezgi Yılmaz</w:t>
            </w:r>
            <w:br/>
            <w:r>
              <w:rPr/>
              <w:t xml:space="preserve"> </w:t>
            </w:r>
          </w:p>
          <w:p>
            <w:pPr/>
            <w:r>
              <w:rPr/>
              <w:t xml:space="preserve">Finansal piyasaları çözmek artık sadece bilgiyle değil, bilinçaltı sezgi ve algıyla mümkün!</w:t>
            </w:r>
            <w:br/>
            <w:r>
              <w:rPr/>
              <w:t xml:space="preserve">Elinizdeki bu kitap, sizi sıradan teknik analiz kitaplarının ötesine taşıyan özel bir rehberdir. Hikayeler ve metaforlarla teknik ve temel analiz kavramlarını kolayca öğrenin. Karmaşık grafik ve formasyonları net görsellerle zihninizde canlandırın. Bilinçaltınıza işleyen egzersizler ve alıştırmalarla bilgiyi kalıcı hale getirin. Piyasa hareketlerini sadece görmekle kalmayın, sezgisel olarak hissedin. Her sayfa, beyninizin derinliklerinde öğrenmeyi tetikler ve bilgiyi yaşamınıza katmanıza yardımcı olur. Artık teknik analizi yalnızca öğrenmeyecek, onu içselleştirip hayatınıza aktaracaksınız. Eğer piyasaları gerçekten anlamak ve yatırım yolculuğunuzda fark yaratmak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https://www.himalaya.eysmedya.com/kitaplar/daghan-ozdemir-deneme-dosyasi-1.html</w:t>
            </w:r>
          </w:p>
        </w:tc>
      </w:tr>
      <w:tr>
        <w:trPr/>
        <w:tc>
          <w:tcPr>
            <w:vAlign w:val="top"/>
            <w:gridSpan w:val="2"/>
            <w:noWrap/>
          </w:tcPr>
          <w:p>
            <w:pPr>
              <w:jc w:val="center"/>
            </w:pPr>
            <w:r>
              <w:rPr>
                <w:sz w:val="40"/>
                <w:szCs w:val="40"/>
                <w:b w:val="1"/>
                <w:bCs w:val="1"/>
              </w:rPr>
              <w:t xml:space="preserve">Himalaya Yayınevi</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2026-07-12T03:46:45+03:00</dcterms:created>
  <dcterms:modified xsi:type="dcterms:W3CDTF">2026-07-12T03:46:45+03:00</dcterms:modified>
</cp:coreProperties>
</file>

<file path=docProps/custom.xml><?xml version="1.0" encoding="utf-8"?>
<Properties xmlns="http://schemas.openxmlformats.org/officeDocument/2006/custom-properties" xmlns:vt="http://schemas.openxmlformats.org/officeDocument/2006/docPropsVTypes"/>
</file>